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27273" w14:paraId="19FB6991" w14:textId="77777777" w:rsidTr="00BA4027">
        <w:tc>
          <w:tcPr>
            <w:tcW w:w="9638" w:type="dxa"/>
          </w:tcPr>
          <w:p w14:paraId="6E21991A" w14:textId="77777777" w:rsidR="00F27273" w:rsidRPr="00CF28A7" w:rsidRDefault="00F27273" w:rsidP="00A9450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5D0DA189" w14:textId="77777777" w:rsidR="00F27273" w:rsidRDefault="00F27273" w:rsidP="00F2727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EFAF802" w14:textId="77777777" w:rsidR="00F27273" w:rsidRDefault="00F27273" w:rsidP="00F27273"/>
    <w:p w14:paraId="2D094C81" w14:textId="0DD720F9" w:rsidR="00F27273" w:rsidRDefault="00F27273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402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C8BA5E" w14:textId="7EE1F550" w:rsidR="00F27273" w:rsidRDefault="0054224B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F27273" w:rsidRPr="00755DA2">
          <w:rPr>
            <w:rStyle w:val="a5"/>
            <w:rFonts w:cs="Times New Roman"/>
            <w:b/>
            <w:noProof/>
          </w:rPr>
          <w:t>2.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_Toc130971955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A4027">
          <w:rPr>
            <w:noProof/>
            <w:webHidden/>
          </w:rPr>
          <w:t>16</w:t>
        </w:r>
        <w:r w:rsidR="00F27273">
          <w:rPr>
            <w:noProof/>
            <w:webHidden/>
          </w:rPr>
          <w:fldChar w:fldCharType="end"/>
        </w:r>
      </w:hyperlink>
    </w:p>
    <w:p w14:paraId="27A28942" w14:textId="30C93AE1" w:rsidR="00F27273" w:rsidRDefault="0054224B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F27273" w:rsidRPr="00755DA2">
          <w:rPr>
            <w:rStyle w:val="a5"/>
            <w:rFonts w:cs="Times New Roman"/>
            <w:b/>
            <w:noProof/>
          </w:rPr>
          <w:t>3.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_Toc130971956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A4027">
          <w:rPr>
            <w:noProof/>
            <w:webHidden/>
          </w:rPr>
          <w:t>25</w:t>
        </w:r>
        <w:r w:rsidR="00F27273">
          <w:rPr>
            <w:noProof/>
            <w:webHidden/>
          </w:rPr>
          <w:fldChar w:fldCharType="end"/>
        </w:r>
      </w:hyperlink>
    </w:p>
    <w:p w14:paraId="21786C0A" w14:textId="2D5FC4CA" w:rsidR="00F27273" w:rsidRDefault="0054224B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F27273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_Toc130971957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A4027">
          <w:rPr>
            <w:noProof/>
            <w:webHidden/>
          </w:rPr>
          <w:t>27</w:t>
        </w:r>
        <w:r w:rsidR="00F27273">
          <w:rPr>
            <w:noProof/>
            <w:webHidden/>
          </w:rPr>
          <w:fldChar w:fldCharType="end"/>
        </w:r>
      </w:hyperlink>
    </w:p>
    <w:p w14:paraId="23D584EA" w14:textId="77777777" w:rsidR="00F27273" w:rsidRDefault="00F27273" w:rsidP="00F27273">
      <w:pPr>
        <w:pStyle w:val="21"/>
        <w:tabs>
          <w:tab w:val="right" w:leader="dot" w:pos="9345"/>
        </w:tabs>
      </w:pPr>
      <w:r>
        <w:fldChar w:fldCharType="end"/>
      </w:r>
    </w:p>
    <w:p w14:paraId="5158D136" w14:textId="77777777" w:rsidR="00F27273" w:rsidRDefault="00F27273" w:rsidP="00F27273"/>
    <w:p w14:paraId="575ED40A" w14:textId="77777777" w:rsidR="00F27273" w:rsidRPr="00FC2567" w:rsidRDefault="00F27273" w:rsidP="00F27273">
      <w:r>
        <w:br w:type="page"/>
      </w:r>
      <w:bookmarkStart w:id="0" w:name="_GoBack"/>
      <w:bookmarkEnd w:id="0"/>
    </w:p>
    <w:p w14:paraId="6BF97226" w14:textId="77777777" w:rsidR="00F27273" w:rsidRPr="00FC2567" w:rsidRDefault="00F27273" w:rsidP="00F27273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14:paraId="5B9D18EF" w14:textId="77777777" w:rsidR="00F27273" w:rsidRDefault="00F27273" w:rsidP="00F2727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D26FDA" w14:textId="77777777" w:rsidR="00F27273" w:rsidRPr="00103F97" w:rsidRDefault="00F27273" w:rsidP="00F272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0819CEAC" w14:textId="77777777" w:rsidR="00F27273" w:rsidRDefault="00F27273" w:rsidP="00F272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40.02.02 Правоохранительная деятельность.</w:t>
      </w:r>
    </w:p>
    <w:p w14:paraId="611A531B" w14:textId="731E0FC7" w:rsidR="00F27273" w:rsidRPr="000A7CBF" w:rsidRDefault="00346A6D" w:rsidP="00F272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F27273" w:rsidRPr="00520E8B">
        <w:rPr>
          <w:rFonts w:ascii="Times New Roman" w:eastAsia="OfficinaSansBookC" w:hAnsi="Times New Roman" w:cs="Times New Roman"/>
          <w:sz w:val="28"/>
          <w:szCs w:val="28"/>
        </w:rPr>
        <w:t>, включающий практико-ориентированное содержание специальности</w:t>
      </w:r>
      <w:r w:rsidR="00F27273">
        <w:rPr>
          <w:rFonts w:ascii="Times New Roman" w:eastAsia="OfficinaSansBookC" w:hAnsi="Times New Roman" w:cs="Times New Roman"/>
          <w:sz w:val="28"/>
          <w:szCs w:val="28"/>
        </w:rPr>
        <w:t xml:space="preserve"> 40.02.02 Правоохранительная деятельность</w:t>
      </w:r>
      <w:r w:rsidR="00F27273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5B405A79" w14:textId="77777777" w:rsidR="00DE1905" w:rsidRDefault="00DE1905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E1905">
        <w:rPr>
          <w:rFonts w:ascii="Times New Roman" w:hAnsi="Times New Roman" w:cs="Times New Roman"/>
          <w:sz w:val="28"/>
          <w:szCs w:val="24"/>
        </w:rPr>
        <w:t>ПК 1.12.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устранять причины и условия, способствующие совершению правонарушений</w:t>
      </w:r>
    </w:p>
    <w:p w14:paraId="6B048DFE" w14:textId="585F4E01" w:rsidR="002A2C3B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2432BF1A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9DA04B0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4BF2AF46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383AFA61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9A42EEF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3AA95C8B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0E50128C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30E4345D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DB9B3C5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18325A32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5EBAEA88" w14:textId="77777777" w:rsidR="00DE1905" w:rsidRPr="00914847" w:rsidRDefault="00DE1905" w:rsidP="00DE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11) для обучающихся с ограниченными возможностями здоровья: сформированность умения применять знания об основных доступных методах познания веществ и химических явлений;</w:t>
      </w:r>
    </w:p>
    <w:p w14:paraId="43C4505A" w14:textId="77777777" w:rsidR="00DE1905" w:rsidRDefault="00DE1905" w:rsidP="00DE19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12) для слепых и слабовидящих обучающихся: сформированность умения использовать рельефно точечную систему обозначений Л. Брайля для записи химических формул.</w:t>
      </w: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DE1905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DE1905" w:rsidRPr="00266C4A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DE1905" w:rsidRPr="005A0663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DE190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DE1905" w:rsidRPr="00952EA0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DE1905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72899A8B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ПРб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23FAB10C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6366D839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7B81EBC1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423E3E47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68E80AAC" w:rsidR="00DE1905" w:rsidRPr="007B16F0" w:rsidRDefault="00DE1905" w:rsidP="00DE19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DE1905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DE1905" w:rsidRPr="00266C4A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DE1905" w:rsidRPr="00DE5DBC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DE190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DE190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DE1905" w:rsidRPr="001D139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DE1905" w:rsidRPr="00BB355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DE1905" w:rsidRPr="00BB355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DE1905" w:rsidRPr="00BB355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DE1905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5C66E2CA" w14:textId="77777777" w:rsidR="00DE190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721750D2" w14:textId="77777777" w:rsidR="00DE1905" w:rsidRPr="000E47F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038488A5" w14:textId="77777777" w:rsidR="00DE1905" w:rsidRPr="000E47F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0E7ADB44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28EE635E" w:rsidR="00DE1905" w:rsidRPr="006F5274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1905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DE1905" w:rsidRPr="00266C4A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DE1905" w:rsidRPr="00BB355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DE1905" w:rsidRPr="00BB355F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DE1905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DE1905" w:rsidRPr="001D139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DE1905" w:rsidRPr="002C7045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DE1905" w:rsidRPr="002C7045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DE1905" w:rsidRPr="002C7045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DE1905" w:rsidRPr="002C7045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DE1905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4F1F605B" w:rsidR="00DE1905" w:rsidRPr="006F5274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ПРб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DE1905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DE1905" w:rsidRPr="00266C4A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DE1905" w:rsidRPr="001D139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DE1905" w:rsidRPr="002C704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DE1905" w:rsidRPr="002C704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DE1905" w:rsidRPr="002C704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DE1905" w:rsidRPr="002C7045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DE1905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      </w:r>
          </w:p>
        </w:tc>
        <w:tc>
          <w:tcPr>
            <w:tcW w:w="6417" w:type="dxa"/>
          </w:tcPr>
          <w:p w14:paraId="4E5C36D6" w14:textId="77777777" w:rsidR="00DE1905" w:rsidRPr="000E47FF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42B07FC5" w:rsidR="00DE1905" w:rsidRPr="007B16F0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DE1905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4AD72412" w:rsidR="00DE1905" w:rsidRPr="000B3427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A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1.12.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</w:t>
            </w:r>
            <w:r w:rsidRPr="00F562A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устранять причины и условия, способствующие совершению правонарушений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010714B" w14:textId="7409F3F0" w:rsidR="00DE1905" w:rsidRPr="00A711F7" w:rsidRDefault="00DE1905" w:rsidP="00DE1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6 - готовность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2C98DC7C" w14:textId="77777777" w:rsidR="00DE1905" w:rsidRPr="00FB669A" w:rsidRDefault="00DE1905" w:rsidP="00DE19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>ПРб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082272C0" w:rsidR="00DE1905" w:rsidRPr="007B16F0" w:rsidRDefault="00DE1905" w:rsidP="00DE19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03076B" w14:textId="77777777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346A6D" w:rsidRPr="00393F68" w14:paraId="60451C99" w14:textId="77777777" w:rsidTr="00ED1C91">
        <w:trPr>
          <w:trHeight w:val="177"/>
        </w:trPr>
        <w:tc>
          <w:tcPr>
            <w:tcW w:w="7553" w:type="dxa"/>
            <w:vAlign w:val="center"/>
          </w:tcPr>
          <w:p w14:paraId="43FB0210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0F8AF0D0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46A6D" w:rsidRPr="00393F68" w14:paraId="5D790B7F" w14:textId="77777777" w:rsidTr="00ED1C91">
        <w:trPr>
          <w:trHeight w:val="107"/>
        </w:trPr>
        <w:tc>
          <w:tcPr>
            <w:tcW w:w="7553" w:type="dxa"/>
            <w:vAlign w:val="center"/>
          </w:tcPr>
          <w:p w14:paraId="56670CE5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4A669BEF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346A6D" w:rsidRPr="00393F68" w14:paraId="7CA77C2D" w14:textId="77777777" w:rsidTr="00ED1C91">
        <w:trPr>
          <w:trHeight w:val="25"/>
        </w:trPr>
        <w:tc>
          <w:tcPr>
            <w:tcW w:w="7553" w:type="dxa"/>
            <w:vAlign w:val="center"/>
          </w:tcPr>
          <w:p w14:paraId="07BAE1A7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1802" w:type="dxa"/>
            <w:vAlign w:val="center"/>
          </w:tcPr>
          <w:p w14:paraId="276F8754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393F68" w14:paraId="321D0E7B" w14:textId="77777777" w:rsidTr="00ED1C91">
        <w:trPr>
          <w:trHeight w:val="92"/>
        </w:trPr>
        <w:tc>
          <w:tcPr>
            <w:tcW w:w="7553" w:type="dxa"/>
            <w:vAlign w:val="center"/>
          </w:tcPr>
          <w:p w14:paraId="4053C24F" w14:textId="77777777" w:rsidR="00346A6D" w:rsidRPr="00393F68" w:rsidRDefault="00346A6D" w:rsidP="00ED1C9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68522331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346A6D" w:rsidRPr="00393F68" w14:paraId="558B2C6C" w14:textId="77777777" w:rsidTr="00ED1C91">
        <w:trPr>
          <w:trHeight w:val="106"/>
        </w:trPr>
        <w:tc>
          <w:tcPr>
            <w:tcW w:w="9355" w:type="dxa"/>
            <w:gridSpan w:val="2"/>
            <w:vAlign w:val="center"/>
          </w:tcPr>
          <w:p w14:paraId="1FC14BF1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346A6D" w:rsidRPr="00393F68" w14:paraId="1229C097" w14:textId="77777777" w:rsidTr="00ED1C91">
        <w:trPr>
          <w:trHeight w:val="121"/>
        </w:trPr>
        <w:tc>
          <w:tcPr>
            <w:tcW w:w="7553" w:type="dxa"/>
          </w:tcPr>
          <w:p w14:paraId="57341D33" w14:textId="77777777" w:rsidR="00346A6D" w:rsidRPr="004B17BF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055111EF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46A6D" w:rsidRPr="00393F68" w14:paraId="22C8C378" w14:textId="77777777" w:rsidTr="00ED1C91">
        <w:trPr>
          <w:trHeight w:val="107"/>
        </w:trPr>
        <w:tc>
          <w:tcPr>
            <w:tcW w:w="7553" w:type="dxa"/>
          </w:tcPr>
          <w:p w14:paraId="66CE0E43" w14:textId="77777777" w:rsidR="00346A6D" w:rsidRPr="004B17BF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0A05FD08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46A6D" w:rsidRPr="00393F68" w14:paraId="5F7E0846" w14:textId="77777777" w:rsidTr="00ED1C91">
        <w:trPr>
          <w:trHeight w:val="261"/>
        </w:trPr>
        <w:tc>
          <w:tcPr>
            <w:tcW w:w="7553" w:type="dxa"/>
          </w:tcPr>
          <w:p w14:paraId="0AFFA8D7" w14:textId="77777777" w:rsidR="00346A6D" w:rsidRPr="004B17BF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0CFCF635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393F68" w14:paraId="1DF59043" w14:textId="77777777" w:rsidTr="00ED1C91">
        <w:trPr>
          <w:trHeight w:val="331"/>
        </w:trPr>
        <w:tc>
          <w:tcPr>
            <w:tcW w:w="7553" w:type="dxa"/>
            <w:vAlign w:val="center"/>
          </w:tcPr>
          <w:p w14:paraId="0110480A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68A85C9B" w14:textId="77777777" w:rsidR="00346A6D" w:rsidRPr="00393F68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1A1F1D2F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p w14:paraId="36AF56C3" w14:textId="6416DB46" w:rsidR="00346A6D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346A6D" w:rsidRPr="00A25466" w14:paraId="308AC789" w14:textId="77777777" w:rsidTr="00ED1C91">
        <w:trPr>
          <w:trHeight w:val="255"/>
          <w:jc w:val="center"/>
        </w:trPr>
        <w:tc>
          <w:tcPr>
            <w:tcW w:w="2122" w:type="dxa"/>
            <w:vAlign w:val="center"/>
          </w:tcPr>
          <w:p w14:paraId="37B24C3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4E22DA8F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2A276E1A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45B7A03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46A6D" w:rsidRPr="00A25466" w14:paraId="7F3AE0B6" w14:textId="77777777" w:rsidTr="00ED1C91">
        <w:trPr>
          <w:trHeight w:val="20"/>
          <w:jc w:val="center"/>
        </w:trPr>
        <w:tc>
          <w:tcPr>
            <w:tcW w:w="2122" w:type="dxa"/>
          </w:tcPr>
          <w:p w14:paraId="57158CEA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70CBC50C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5453479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19EEF50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346A6D" w:rsidRPr="00A25466" w14:paraId="201F2DC2" w14:textId="77777777" w:rsidTr="00ED1C91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10CB97C9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6D8AC29F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7F594E56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A78257B" w14:textId="77777777" w:rsidTr="00ED1C91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672B3055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7EEA2A4E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865F515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62CBB4FF" w14:textId="77777777" w:rsidTr="00ED1C91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6E42CD73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3D0B90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49570BF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2B722AE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5E53157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54A2CABE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0448C9B2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76E7000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346A6D" w:rsidRPr="00A25466" w14:paraId="00DDD688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BEB845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541A293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206C37C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8863CF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63FF22CB" w14:textId="77777777" w:rsidTr="00ED1C91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597BCA1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05A8E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5D2DA09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3A760E9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5E1A222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B9DED1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649D75E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C1040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12C328C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346A6D" w:rsidRPr="00A25466" w14:paraId="2ABB8A5C" w14:textId="77777777" w:rsidTr="00ED1C91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4DE6A5CE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2473A46F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0377EC94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346A6D" w:rsidRPr="00A25466" w14:paraId="747F4C9C" w14:textId="77777777" w:rsidTr="00ED1C91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77B7C5C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602B8C1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9922" w:type="dxa"/>
          </w:tcPr>
          <w:p w14:paraId="01AACAC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0327F34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7C469CD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3BFD0395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346A6D" w:rsidRPr="00A25466" w14:paraId="5F23A28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2AAE29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0C2FC72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35B4920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01134C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0A90DAC2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51EA08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3006D0D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Алканы: состав и строение, гомологический ряд. Метан и этан –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32644CB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Алкены: состав и строение, гомологический ряд. Этилен и пропилен –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4CDEC1E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18C2473D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033B417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60C1E94D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224F67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0F0F9FE7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657619C9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EC82F0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1F747E8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A20184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C4F0A99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4F563DAA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A88716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112178C6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5326B44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0EDF846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E63CA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B0B99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4CCCAC2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62F5F76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346A6D" w:rsidRPr="00A25466" w14:paraId="6414A57E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C23008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D8D2A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170C3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13B897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FD79671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71DACC4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799FE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Алкины: состав и особенности строения, гомологический ряд. Ацетилен –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0CF89D2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аренов.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38B12C5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7FFF03A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753B4B9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7ED0F0A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30ACDAB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4F39D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46A5F5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0CB6A2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CB35C1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E0E5E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E0990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85B474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42EA9E0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6B44CC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377B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4585F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632568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03633A4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D37C3A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58B56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33256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5A2FA29C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07E169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346A6D" w:rsidRPr="00A25466" w14:paraId="435D97FC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A67F3D2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017F9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618824C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EF7182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28660BF9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6DE622B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CE25A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F87AF5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0097795F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9C653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E360B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080345C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6CA0019" w14:textId="77777777" w:rsidTr="00ED1C91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4E17E1D7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053FD505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7CDBCC92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1744003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346A6D" w:rsidRPr="00A25466" w14:paraId="2C136C63" w14:textId="77777777" w:rsidTr="00ED1C91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2E72940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CA68FCF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1CE7F74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A063B0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A6D" w:rsidRPr="00A25466" w14:paraId="10459144" w14:textId="77777777" w:rsidTr="00ED1C91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0031DA9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9AED4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98CA4C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6399C65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1D5B643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5620F6BC" w14:textId="77777777" w:rsidR="00346A6D" w:rsidRPr="00A25466" w:rsidRDefault="00346A6D" w:rsidP="00ED1C9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49A6793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84200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1CE3EA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5F15AFE" w14:textId="77777777" w:rsidTr="00ED1C91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57E28B0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FCADF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AB94F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17E50D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8721C46" w14:textId="77777777" w:rsidTr="00ED1C91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473CC1B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E0D55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660DA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2259FD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9B51E6D" w14:textId="77777777" w:rsidTr="00ED1C91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4CB39E7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D347D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790D8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C08D3E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4DCCFAC" w14:textId="77777777" w:rsidTr="00ED1C91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145D249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50E13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DD9FB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A456FB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62C7BC4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17D8D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E79F4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D55BF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0735633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893E763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94E3E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F8A6C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231C8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D0A20A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C1095B1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207B55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2858D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10E4748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иодом).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579C8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671D1BC5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2BF32E6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346A6D" w:rsidRPr="00A25466" w14:paraId="7E8A360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4B95F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C52FC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C783B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91610A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12A590A3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47967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3361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1F877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99CE26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D43CB13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AA782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D17B0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16A121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34D3FD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D27AE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1C107E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5997B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91E1D0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AD7E030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96AC7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6416A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C58C9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7B02067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9083394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C08A4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65EE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14F4715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00AD7FF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1B11BF6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12E99D0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2738FDA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66C58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1B5429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1C8A25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346A6D" w:rsidRPr="00A25466" w14:paraId="2B30300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AF7E2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863E7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E15F3A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020E62C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AF030F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3F154F16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87C38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65D9C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C60942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1AB83C01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2B1AC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AFE4D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EAF90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C61459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61BB96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E2AD0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4EE5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0D09333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4FD844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C7F7A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E74781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52EF937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346A6D" w:rsidRPr="00A25466" w14:paraId="7427F519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A4792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C9047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0ABC4822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ECB5B90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F2BB7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6A0F8A8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7142D20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2B8161F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1D9721F6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FE91D0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2CC249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E264FA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4223CC8E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849A9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2BC00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722A8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7D6450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7075DB2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6B2C57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90EDC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Химический элемент. Атом. Состав атома, изотопы. Электронная оболочка. Энергетические уровни, подуровни. Атомные орбитали, s-, p-, d-, f-элементы. Особенности распределения электронов по орбиталям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16FDF18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727E83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05535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45AE8A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E9C236A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346A6D" w:rsidRPr="00A25466" w14:paraId="0C039271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A2346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C0485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A479B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0DF27B9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185E4A1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15AF4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F2EF6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D837F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5E835A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4E20BA21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4D1DB5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79A24A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4E53BC5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      </w:r>
          </w:p>
          <w:p w14:paraId="7D6D05B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5A80E21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Классификация неорганических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6F925C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C4E97C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07D3F777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89156D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BE0BB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D4447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35548DE2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111BCFA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C933F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6DBA39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1F79F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9962B8E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00E274B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8BAD38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81147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67FBBC6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Принцип Ле Шателье.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(pH) раствора. Реакции ионного обмена. Окислительно-восстановительные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78FD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68D6DFF5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65AAF92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346A6D" w:rsidRPr="00A25466" w14:paraId="4600B17D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062504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C6C9D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3A309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C66275C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EB9C0F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A5E3A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1C207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164D0D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A969AB4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6683FAF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2C617B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A4636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87523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7691CD6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0697AD45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3F723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D0FA1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091D6C2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8CA034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08EBC99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0FAF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2C9E660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4245CF16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DEF2F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C4288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2631097D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2625817C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264E32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5792876A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B61D0A4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8DE2F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8491131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18AF6A47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E52F1E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E4D46C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A1E316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E91C13F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0D9EDA34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8CD7D9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2416032" w14:textId="77777777" w:rsidR="00346A6D" w:rsidRPr="00A25466" w:rsidRDefault="00346A6D" w:rsidP="00ED1C91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01143922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E06E1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FEC7705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3D518B9D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25B923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1C3C28B1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F1D1E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3A0DC529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43C889FB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65D814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A1F737F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9EAF4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9B6C5A2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96C362A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622983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3DF83C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60CFF0AA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24509595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87373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85E1AC3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44777AE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2D358641" w14:textId="335A36B4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</w:tr>
      <w:tr w:rsidR="00346A6D" w:rsidRPr="00A25466" w14:paraId="478CC0E3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66DF32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08D576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5F0D3E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E8BE2E9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69349589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D09FCD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78F656C" w14:textId="77777777" w:rsidR="00346A6D" w:rsidRPr="00A25466" w:rsidRDefault="00346A6D" w:rsidP="00ED1C91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32B414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B3346EC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441F441E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59A5C1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7388FB2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ED4415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C5997BE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84E2999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85028B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FBF91EB" w14:textId="77777777" w:rsidR="00346A6D" w:rsidRPr="00A25466" w:rsidRDefault="00346A6D" w:rsidP="00ED1C91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4DD54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BFC4775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7AC6433A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9EB81C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09E8C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C35107C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658DC978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0E14A3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6E3A81C3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90F9CB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5CBC693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593B197A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76F928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E4130F8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009832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FDBAAFA" w14:textId="77777777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1D76F9AE" w14:textId="77777777" w:rsidTr="00ED1C91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4D4372" w14:textId="77777777" w:rsidR="00346A6D" w:rsidRPr="00A25466" w:rsidRDefault="00346A6D" w:rsidP="00ED1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E215C5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10E0F723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      </w:r>
          </w:p>
          <w:p w14:paraId="2175B8BB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CAE8F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F01688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48DAD37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  <w:p w14:paraId="741324C8" w14:textId="42BB68EE" w:rsidR="00346A6D" w:rsidRPr="00A25466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</w:tr>
      <w:tr w:rsidR="00346A6D" w:rsidRPr="00A25466" w14:paraId="20AD03DE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546C6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890D77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6D69207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A25466" w14:paraId="0E2308ED" w14:textId="77777777" w:rsidTr="00ED1C91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7A0FBA" w14:textId="77777777" w:rsidR="00346A6D" w:rsidRPr="00A25466" w:rsidRDefault="00346A6D" w:rsidP="00ED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BA0F43" w14:textId="77777777" w:rsidR="00346A6D" w:rsidRPr="00A25466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15E85C21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E70909" w14:textId="58DC159D" w:rsidR="00346A6D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E360DDE" w14:textId="77777777" w:rsidR="00346A6D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_Toc130904853"/>
      <w:bookmarkStart w:id="10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9"/>
      <w:bookmarkEnd w:id="10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цв.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Библиогр.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Зиганшина,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Библиогр.: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Куваева, Е. В. Федорова [и др.]; под ред. И. П. Яковлева. – Москва: Директ-Медиа, 2022. – 312 с.: ил., схем., табл. – – Библиогр.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Химия в интересах устойчивого развития / гл. ред. З. Р. Исмагилов; учред.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НаукаПресс,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54224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54224B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ЯКласс (Видеоуроки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30904858"/>
      <w:bookmarkStart w:id="13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346A6D" w:rsidRPr="00A000D4" w14:paraId="32C8B6F9" w14:textId="77777777" w:rsidTr="00ED1C91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AB3C44" w14:textId="77777777" w:rsidR="00346A6D" w:rsidRPr="00A000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3E90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80645F" w14:textId="77777777" w:rsidR="00346A6D" w:rsidRPr="00A000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9789BF" w14:textId="77777777" w:rsidR="00346A6D" w:rsidRPr="00A000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8C4891" w14:textId="77777777" w:rsidR="00346A6D" w:rsidRPr="00A000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346A6D" w:rsidRPr="0071621F" w14:paraId="441CDB2C" w14:textId="77777777" w:rsidTr="00ED1C91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202F3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BF689B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346A6D" w:rsidRPr="0071621F" w14:paraId="472D25B5" w14:textId="77777777" w:rsidTr="00ED1C91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111129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C142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346A6D" w:rsidRPr="0071621F" w14:paraId="364F59A2" w14:textId="77777777" w:rsidTr="00ED1C91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0C63E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8624667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D33A5F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22E86" w14:textId="77777777" w:rsidR="00346A6D" w:rsidRPr="0023597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046F9CF4" w14:textId="77777777" w:rsidR="00346A6D" w:rsidRPr="0023597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48E5010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662358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66B5B8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58562A0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7C968A9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346A6D" w:rsidRPr="0071621F" w14:paraId="0F0FF59B" w14:textId="77777777" w:rsidTr="00ED1C91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2E7E16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A7CA7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346A6D" w:rsidRPr="0071621F" w14:paraId="3ADD6B95" w14:textId="77777777" w:rsidTr="00ED1C91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4DE6C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19AD488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BD82B77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0847B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B38535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09FA4E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76D430B7" w14:textId="77777777" w:rsidR="00346A6D" w:rsidRPr="000636CC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455DC708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39A94829" w14:textId="77777777" w:rsidR="00346A6D" w:rsidRPr="005114AC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2E4226F6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346A6D" w:rsidRPr="0071621F" w14:paraId="69259D57" w14:textId="77777777" w:rsidTr="00ED1C91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750027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3293CDE2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4E1849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06A9C6" w14:textId="77777777" w:rsidR="00346A6D" w:rsidRPr="00A25466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50ABD124" w14:textId="77777777" w:rsidR="00346A6D" w:rsidRPr="0071621F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834577" w14:textId="77777777" w:rsidR="00346A6D" w:rsidRPr="009212A2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490CDBF1" w14:textId="77777777" w:rsidR="00346A6D" w:rsidRPr="009212A2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0D5E941B" w14:textId="77777777" w:rsidR="00346A6D" w:rsidRPr="009212A2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00648456" w14:textId="77777777" w:rsidR="00346A6D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2B359762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41FD50A9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2E0C4541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27C98AA2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79D82F48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759AD377" w14:textId="77777777" w:rsidR="00346A6D" w:rsidRPr="00384AB0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4FAF753D" w14:textId="77777777" w:rsidR="00346A6D" w:rsidRPr="0071621F" w:rsidRDefault="00346A6D" w:rsidP="00ED1C9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318C7D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1CE75D65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72F6B831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7E051B18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24ED6C1E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4359933D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5E726AEB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667C9874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54F1873C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50DDF49E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6DFE39D9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CFE1B9D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4B763186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056B33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346A6D" w:rsidRPr="0071621F" w14:paraId="27F88753" w14:textId="77777777" w:rsidTr="00ED1C91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120F6F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6E706B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346A6D" w:rsidRPr="0071621F" w14:paraId="73C18229" w14:textId="77777777" w:rsidTr="00ED1C91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6C3886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6C11717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9F9FD9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C44783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6AF833D8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4EE9DBB4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7C9E7A81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66CE9934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1ED840E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F8030" w14:textId="77777777" w:rsidR="00346A6D" w:rsidRPr="001940C2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4425A534" w14:textId="77777777" w:rsidR="00346A6D" w:rsidRPr="001940C2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733F87B7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674670CA" w14:textId="77777777" w:rsidR="00346A6D" w:rsidRPr="001940C2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1461D239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07CA8A36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0024E142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21E257D4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03501200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31CF2B6B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346A6D" w:rsidRPr="0071621F" w14:paraId="23B4FF9C" w14:textId="77777777" w:rsidTr="00ED1C91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B4B0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0369B67E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98AB1A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F12A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0ADA6C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5A6A2797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357DBB33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33836A38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538EC64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587246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0724A5EC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23FE14F2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657642F5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04F38FF1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0EE5C95A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206A2909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71621F" w14:paraId="5DF2E7A3" w14:textId="77777777" w:rsidTr="00ED1C91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BEC62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C3E49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7C2621F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346A6D" w:rsidRPr="0071621F" w14:paraId="4FFAE9C6" w14:textId="77777777" w:rsidTr="00ED1C91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AD347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71C2109E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D046C5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E2C6F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BB99CF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3F085ADD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3E92A0C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2E0F77" w14:textId="77777777" w:rsidR="00346A6D" w:rsidRPr="003E47DE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4140BAA" w14:textId="77777777" w:rsidR="00346A6D" w:rsidRPr="003E47DE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401064E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346A6D" w:rsidRPr="0071621F" w14:paraId="4B1CE2D8" w14:textId="77777777" w:rsidTr="00ED1C91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E7293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A243BF5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346A6D" w:rsidRPr="0071621F" w14:paraId="6B5B80CD" w14:textId="77777777" w:rsidTr="00ED1C91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37653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1E31D1C9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849BC58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CB823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504B2D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0C610891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0192690A" w14:textId="77777777" w:rsidR="00346A6D" w:rsidRPr="00780FD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68D4473F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E38F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469B60EC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51E222B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346A6D" w:rsidRPr="0071621F" w14:paraId="50E8CC6E" w14:textId="77777777" w:rsidTr="00ED1C91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69380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4F9637D5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346A6D" w:rsidRPr="0071621F" w14:paraId="59CABAC9" w14:textId="77777777" w:rsidTr="00ED1C91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F780F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6B1A3D05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8A3CDB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18E5A3" w14:textId="77777777" w:rsidR="00346A6D" w:rsidRPr="00384AB0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292E8278" w14:textId="77777777" w:rsidR="00346A6D" w:rsidRPr="00384AB0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785010EE" w14:textId="77777777" w:rsidR="00346A6D" w:rsidRPr="00384AB0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32A66469" w14:textId="77777777" w:rsidR="00346A6D" w:rsidRPr="00384AB0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3466E3FE" w14:textId="77777777" w:rsidR="00346A6D" w:rsidRPr="0071621F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45449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64387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65D79D4C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1BBA6BE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346A6D" w:rsidRPr="0071621F" w14:paraId="57C96E1F" w14:textId="77777777" w:rsidTr="00ED1C91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6C957F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4DB0193B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7C4BC14" w14:textId="77777777" w:rsidR="00346A6D" w:rsidRPr="0028788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704EB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87A6D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18EF2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669AC171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59FC00F0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3BCDED0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6FBCB36B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53BF24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346A6D" w:rsidRPr="0071621F" w14:paraId="349D5047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92722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E331D29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9F28E8D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9539D32" w14:textId="7B87E640" w:rsidR="00346A6D" w:rsidRPr="0028788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1.12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C28F89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0944B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9E51C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28B3768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07D757AA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– окислительно-</w:t>
            </w:r>
          </w:p>
          <w:p w14:paraId="6B4ACBD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2F7A714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0757EAE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52DACE3F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2F27212D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0B309078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61230C41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189A1074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6975E8C3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B6F6AA3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2C5ADB57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346A6D" w:rsidRPr="0071621F" w14:paraId="2AB0AB5E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1D8C10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92F43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346A6D" w:rsidRPr="0071621F" w14:paraId="2045D7A9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AAFB81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787F7334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C738EF2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3FB9E7" w14:textId="77777777" w:rsidR="00346A6D" w:rsidRPr="00F10C7E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CB7A2F" w14:textId="77777777" w:rsidR="00346A6D" w:rsidRPr="00D3605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0C1B177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5F3700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0DCDB286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27468903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5802F2C2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427DEF0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08A0443B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076630E7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766EBA7F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10F59D44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99EE86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346A6D" w:rsidRPr="0071621F" w14:paraId="2938BC69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6F42FD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7169C085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10B9BA4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55E96A7" w14:textId="3DA13D41" w:rsidR="00346A6D" w:rsidRPr="00287884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1.12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C667BA" w14:textId="77777777" w:rsidR="00346A6D" w:rsidRPr="00F10C7E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860E7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E6D7A5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2DEBAB43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4515E668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7434FF0B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30292BFA" w14:textId="77777777" w:rsidR="00346A6D" w:rsidRPr="00384AB0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3688EDB6" w14:textId="77777777" w:rsidR="00346A6D" w:rsidRPr="00BA0898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катионы  металлов.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3E143B6E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346A6D" w:rsidRPr="0071621F" w14:paraId="5D9D24E5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A0CCA2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33D71714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346A6D" w:rsidRPr="0071621F" w14:paraId="72C30846" w14:textId="77777777" w:rsidTr="00ED1C91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9D473C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CC2A974" w14:textId="77777777" w:rsidR="00346A6D" w:rsidRPr="006C6103" w:rsidRDefault="00346A6D" w:rsidP="00ED1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2EBAD45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662F9A6" w14:textId="5E27D281" w:rsidR="00346A6D" w:rsidRPr="00287884" w:rsidRDefault="00346A6D" w:rsidP="00346A6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1.12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101704" w14:textId="77777777" w:rsidR="00346A6D" w:rsidRPr="00EF6B01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4FD9C1" w14:textId="77777777" w:rsidR="00346A6D" w:rsidRPr="003505D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6461B121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D52E1C" w14:textId="77777777" w:rsidR="00346A6D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1756A9F6" w14:textId="77777777" w:rsidR="00346A6D" w:rsidRPr="0071621F" w:rsidRDefault="00346A6D" w:rsidP="00ED1C9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7C99D" w14:textId="77777777" w:rsidR="0054224B" w:rsidRDefault="0054224B" w:rsidP="007F3336">
      <w:pPr>
        <w:spacing w:after="0" w:line="240" w:lineRule="auto"/>
      </w:pPr>
      <w:r>
        <w:separator/>
      </w:r>
    </w:p>
  </w:endnote>
  <w:endnote w:type="continuationSeparator" w:id="0">
    <w:p w14:paraId="0900A205" w14:textId="77777777" w:rsidR="0054224B" w:rsidRDefault="0054224B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71B1C52B" w:rsidR="00032037" w:rsidRPr="007F3336" w:rsidRDefault="00032037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BA4027">
      <w:rPr>
        <w:rFonts w:ascii="Times New Roman" w:hAnsi="Times New Roman" w:cs="Times New Roman"/>
        <w:noProof/>
        <w:sz w:val="24"/>
        <w:szCs w:val="24"/>
      </w:rPr>
      <w:t>35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032037" w:rsidRDefault="000320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39080" w14:textId="77777777" w:rsidR="0054224B" w:rsidRDefault="0054224B" w:rsidP="007F3336">
      <w:pPr>
        <w:spacing w:after="0" w:line="240" w:lineRule="auto"/>
      </w:pPr>
      <w:r>
        <w:separator/>
      </w:r>
    </w:p>
  </w:footnote>
  <w:footnote w:type="continuationSeparator" w:id="0">
    <w:p w14:paraId="41BEEA0A" w14:textId="77777777" w:rsidR="0054224B" w:rsidRDefault="0054224B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4534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46A6D"/>
    <w:rsid w:val="003505DF"/>
    <w:rsid w:val="00353858"/>
    <w:rsid w:val="003552F2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36F66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5114AC"/>
    <w:rsid w:val="005246B3"/>
    <w:rsid w:val="00530DAE"/>
    <w:rsid w:val="005350A8"/>
    <w:rsid w:val="00540D77"/>
    <w:rsid w:val="00541383"/>
    <w:rsid w:val="0054224B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B06B2"/>
    <w:rsid w:val="005D2A51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3764"/>
    <w:rsid w:val="00686B4F"/>
    <w:rsid w:val="00687B02"/>
    <w:rsid w:val="006A0EB1"/>
    <w:rsid w:val="006A1EDC"/>
    <w:rsid w:val="006A7146"/>
    <w:rsid w:val="006C6103"/>
    <w:rsid w:val="006E644E"/>
    <w:rsid w:val="006F113D"/>
    <w:rsid w:val="006F5274"/>
    <w:rsid w:val="00704088"/>
    <w:rsid w:val="0071621F"/>
    <w:rsid w:val="00722BD4"/>
    <w:rsid w:val="00730D91"/>
    <w:rsid w:val="0073760E"/>
    <w:rsid w:val="007403DB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1487C"/>
    <w:rsid w:val="008225F6"/>
    <w:rsid w:val="00825176"/>
    <w:rsid w:val="008347BC"/>
    <w:rsid w:val="00842BBB"/>
    <w:rsid w:val="00850542"/>
    <w:rsid w:val="008675B0"/>
    <w:rsid w:val="008808AA"/>
    <w:rsid w:val="00880D94"/>
    <w:rsid w:val="008941AF"/>
    <w:rsid w:val="00895571"/>
    <w:rsid w:val="00895CA0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F45C5"/>
    <w:rsid w:val="00A000D4"/>
    <w:rsid w:val="00A01A3D"/>
    <w:rsid w:val="00A074B3"/>
    <w:rsid w:val="00A32891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4516C"/>
    <w:rsid w:val="00B70AC7"/>
    <w:rsid w:val="00B75B89"/>
    <w:rsid w:val="00B939D8"/>
    <w:rsid w:val="00BA0898"/>
    <w:rsid w:val="00BA2828"/>
    <w:rsid w:val="00BA4027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49BB"/>
    <w:rsid w:val="00C642FA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826E2"/>
    <w:rsid w:val="00D92573"/>
    <w:rsid w:val="00D9356A"/>
    <w:rsid w:val="00DC1AE1"/>
    <w:rsid w:val="00DC6BC0"/>
    <w:rsid w:val="00DD6AA3"/>
    <w:rsid w:val="00DE1905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6949"/>
    <w:rsid w:val="00E71F32"/>
    <w:rsid w:val="00E91C1F"/>
    <w:rsid w:val="00E93E88"/>
    <w:rsid w:val="00E966C0"/>
    <w:rsid w:val="00E97CC4"/>
    <w:rsid w:val="00EB35D6"/>
    <w:rsid w:val="00EC61FA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27273"/>
    <w:rsid w:val="00F41A00"/>
    <w:rsid w:val="00F41FE6"/>
    <w:rsid w:val="00F47D8C"/>
    <w:rsid w:val="00F65681"/>
    <w:rsid w:val="00F74776"/>
    <w:rsid w:val="00F755C4"/>
    <w:rsid w:val="00F85E18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E80A8-C45B-464C-B01D-4FE7C5CB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9760</Words>
  <Characters>55635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3</cp:revision>
  <cp:lastPrinted>2023-09-18T11:29:00Z</cp:lastPrinted>
  <dcterms:created xsi:type="dcterms:W3CDTF">2024-08-29T10:43:00Z</dcterms:created>
  <dcterms:modified xsi:type="dcterms:W3CDTF">2024-09-27T07:14:00Z</dcterms:modified>
</cp:coreProperties>
</file>